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3" w:rsidRPr="00BD12C3" w:rsidRDefault="00BD12C3" w:rsidP="00C55280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BD12C3" w:rsidRPr="00BD12C3" w:rsidRDefault="00BD12C3" w:rsidP="00C55280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b/>
          <w:bCs/>
          <w:sz w:val="24"/>
          <w:szCs w:val="24"/>
        </w:rPr>
        <w:t>Friday, December 6, 2013</w:t>
      </w:r>
    </w:p>
    <w:p w:rsidR="00BD12C3" w:rsidRPr="00BD12C3" w:rsidRDefault="00BD12C3" w:rsidP="00C55280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BD12C3" w:rsidRPr="00BD12C3" w:rsidRDefault="00BD12C3" w:rsidP="00C55280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b/>
          <w:bCs/>
          <w:sz w:val="24"/>
          <w:szCs w:val="24"/>
        </w:rPr>
        <w:t>305 Ferrell Hall</w:t>
      </w:r>
    </w:p>
    <w:p w:rsidR="00BD12C3" w:rsidRPr="00BD12C3" w:rsidRDefault="00BD12C3" w:rsidP="00BD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b/>
          <w:bCs/>
          <w:sz w:val="24"/>
          <w:szCs w:val="24"/>
        </w:rPr>
        <w:t> </w:t>
      </w:r>
      <w:bookmarkStart w:id="0" w:name="_GoBack"/>
      <w:bookmarkEnd w:id="0"/>
    </w:p>
    <w:p w:rsidR="00BD12C3" w:rsidRPr="00BD12C3" w:rsidRDefault="00BD12C3" w:rsidP="00BD12C3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1.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D12C3">
        <w:rPr>
          <w:rFonts w:ascii="Arial" w:eastAsia="Times New Roman" w:hAnsi="Arial" w:cs="Arial"/>
          <w:sz w:val="24"/>
          <w:szCs w:val="24"/>
        </w:rPr>
        <w:t>Call to order</w:t>
      </w:r>
    </w:p>
    <w:p w:rsidR="00BD12C3" w:rsidRPr="00BD12C3" w:rsidRDefault="00BD12C3" w:rsidP="00BD12C3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2.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D12C3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BD12C3" w:rsidRPr="00BD12C3" w:rsidRDefault="00BD12C3" w:rsidP="00BD12C3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3.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D12C3">
        <w:rPr>
          <w:rFonts w:ascii="Arial" w:eastAsia="Times New Roman" w:hAnsi="Arial" w:cs="Arial"/>
          <w:sz w:val="24"/>
          <w:szCs w:val="24"/>
        </w:rPr>
        <w:t>Approval of the agenda</w:t>
      </w:r>
    </w:p>
    <w:p w:rsidR="00BD12C3" w:rsidRPr="00BD12C3" w:rsidRDefault="00BD12C3" w:rsidP="00BD12C3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4.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D12C3">
        <w:rPr>
          <w:rFonts w:ascii="Arial" w:eastAsia="Times New Roman" w:hAnsi="Arial" w:cs="Arial"/>
          <w:sz w:val="24"/>
          <w:szCs w:val="24"/>
        </w:rPr>
        <w:t>Comments from the Chair</w:t>
      </w:r>
    </w:p>
    <w:p w:rsidR="00BD12C3" w:rsidRPr="00BD12C3" w:rsidRDefault="00BD12C3" w:rsidP="00BD12C3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5.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D12C3">
        <w:rPr>
          <w:rFonts w:ascii="Arial" w:eastAsia="Times New Roman" w:hAnsi="Arial" w:cs="Arial"/>
          <w:sz w:val="24"/>
          <w:szCs w:val="24"/>
        </w:rPr>
        <w:t>Committee Reports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BD12C3">
        <w:rPr>
          <w:rFonts w:ascii="Arial" w:eastAsia="Times New Roman" w:hAnsi="Arial" w:cs="Arial"/>
          <w:sz w:val="24"/>
          <w:szCs w:val="24"/>
        </w:rPr>
        <w:t>President Hemphill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BD12C3">
        <w:rPr>
          <w:rFonts w:ascii="Arial" w:eastAsia="Times New Roman" w:hAnsi="Arial" w:cs="Arial"/>
          <w:sz w:val="24"/>
          <w:szCs w:val="24"/>
        </w:rPr>
        <w:t>Provost Byers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BD12C3">
        <w:rPr>
          <w:rFonts w:ascii="Arial" w:eastAsia="Times New Roman" w:hAnsi="Arial" w:cs="Arial"/>
          <w:sz w:val="24"/>
          <w:szCs w:val="24"/>
        </w:rPr>
        <w:t xml:space="preserve">EPC – </w:t>
      </w:r>
      <w:proofErr w:type="spellStart"/>
      <w:r w:rsidRPr="00BD12C3">
        <w:rPr>
          <w:rFonts w:ascii="Arial" w:eastAsia="Times New Roman" w:hAnsi="Arial" w:cs="Arial"/>
          <w:sz w:val="24"/>
          <w:szCs w:val="24"/>
        </w:rPr>
        <w:t>Swindell</w:t>
      </w:r>
      <w:proofErr w:type="spellEnd"/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BD12C3">
        <w:rPr>
          <w:rFonts w:ascii="Arial" w:eastAsia="Times New Roman" w:hAnsi="Arial" w:cs="Arial"/>
          <w:sz w:val="24"/>
          <w:szCs w:val="24"/>
        </w:rPr>
        <w:t>BOG Report – Guetzloff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BD12C3">
        <w:rPr>
          <w:rFonts w:ascii="Arial" w:eastAsia="Times New Roman" w:hAnsi="Arial" w:cs="Arial"/>
          <w:sz w:val="24"/>
          <w:szCs w:val="24"/>
        </w:rPr>
        <w:t>ACF Report –Ford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BD12C3">
        <w:rPr>
          <w:rFonts w:ascii="Arial" w:eastAsia="Times New Roman" w:hAnsi="Arial" w:cs="Arial"/>
          <w:sz w:val="24"/>
          <w:szCs w:val="24"/>
        </w:rPr>
        <w:t>Research and Development – Reddy</w:t>
      </w:r>
    </w:p>
    <w:p w:rsidR="00BD12C3" w:rsidRPr="00BD12C3" w:rsidRDefault="00BD12C3" w:rsidP="00BD12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 </w:t>
      </w:r>
    </w:p>
    <w:p w:rsidR="00BD12C3" w:rsidRPr="00BD12C3" w:rsidRDefault="00BD12C3" w:rsidP="00BD12C3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6.  Old Business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D12C3">
        <w:rPr>
          <w:rFonts w:ascii="Arial" w:eastAsia="Times New Roman" w:hAnsi="Arial" w:cs="Arial"/>
          <w:sz w:val="24"/>
          <w:szCs w:val="24"/>
        </w:rPr>
        <w:t>Faculty Status for GRDI and other personnel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D12C3">
        <w:rPr>
          <w:rFonts w:ascii="Arial" w:eastAsia="Times New Roman" w:hAnsi="Arial" w:cs="Arial"/>
          <w:sz w:val="24"/>
          <w:szCs w:val="24"/>
        </w:rPr>
        <w:t>Purchasing procedures and allocation of student fees</w:t>
      </w:r>
    </w:p>
    <w:p w:rsidR="00BD12C3" w:rsidRPr="00BD12C3" w:rsidRDefault="00BD12C3" w:rsidP="00C55280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D12C3">
        <w:rPr>
          <w:rFonts w:ascii="Arial" w:eastAsia="Times New Roman" w:hAnsi="Arial" w:cs="Arial"/>
          <w:sz w:val="24"/>
          <w:szCs w:val="24"/>
        </w:rPr>
        <w:t>Clarification of deadline policy of EPC work for 2014-15 catalog</w:t>
      </w:r>
    </w:p>
    <w:p w:rsidR="00BD12C3" w:rsidRPr="00BD12C3" w:rsidRDefault="00BD12C3" w:rsidP="00C55280">
      <w:pPr>
        <w:spacing w:before="120" w:after="100" w:afterAutospacing="1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 </w:t>
      </w:r>
    </w:p>
    <w:p w:rsidR="00BD12C3" w:rsidRPr="00BD12C3" w:rsidRDefault="00BD12C3" w:rsidP="00BD12C3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7.  New Business</w:t>
      </w:r>
    </w:p>
    <w:p w:rsidR="00BD12C3" w:rsidRPr="00BD12C3" w:rsidRDefault="00BD12C3" w:rsidP="00BD12C3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Symbol" w:eastAsia="Times New Roman" w:hAnsi="Symbol" w:cs="Times New Roman"/>
          <w:sz w:val="24"/>
          <w:szCs w:val="24"/>
        </w:rPr>
        <w:t></w:t>
      </w:r>
      <w:r w:rsidRPr="00BD12C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D12C3">
        <w:rPr>
          <w:rFonts w:ascii="Arial" w:eastAsia="Times New Roman" w:hAnsi="Arial" w:cs="Arial"/>
          <w:sz w:val="24"/>
          <w:szCs w:val="24"/>
        </w:rPr>
        <w:t>Copying and printer policies</w:t>
      </w:r>
    </w:p>
    <w:p w:rsidR="00BD12C3" w:rsidRPr="00BD12C3" w:rsidRDefault="00BD12C3" w:rsidP="00BD12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 </w:t>
      </w:r>
    </w:p>
    <w:p w:rsidR="00BD12C3" w:rsidRPr="00BD12C3" w:rsidRDefault="00BD12C3" w:rsidP="00C5528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12C3">
        <w:rPr>
          <w:rFonts w:ascii="Arial" w:eastAsia="Times New Roman" w:hAnsi="Arial" w:cs="Arial"/>
          <w:sz w:val="24"/>
          <w:szCs w:val="24"/>
        </w:rPr>
        <w:t>Adjourn </w:t>
      </w:r>
    </w:p>
    <w:sectPr w:rsidR="00BD12C3" w:rsidRPr="00BD12C3" w:rsidSect="00C55280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C3"/>
    <w:rsid w:val="004D04CD"/>
    <w:rsid w:val="00BD12C3"/>
    <w:rsid w:val="00C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2013-12-04T21:06:00Z</dcterms:created>
  <dcterms:modified xsi:type="dcterms:W3CDTF">2013-12-04T21:13:00Z</dcterms:modified>
</cp:coreProperties>
</file>